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D4" w:rsidRDefault="008967D4"/>
    <w:tbl>
      <w:tblPr>
        <w:tblpPr w:leftFromText="180" w:rightFromText="180" w:vertAnchor="text" w:horzAnchor="margin" w:tblpY="-3199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8967D4" w:rsidRPr="008967D4" w:rsidTr="008967D4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967D4" w:rsidRDefault="008967D4" w:rsidP="008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7D4" w:rsidRPr="008967D4" w:rsidRDefault="008967D4" w:rsidP="00896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6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ИСПОЛНИТЕЛЬНЫЙ КОМИТЕТ  МОРТОВСКОГО  СЕЛЬСКОГО ПОСЕЛЕНИЯ ЕЛАБУЖСКОГО МУНИЦИПАЛЬНОГО </w:t>
            </w: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8967D4" w:rsidRPr="008967D4" w:rsidRDefault="008967D4" w:rsidP="008967D4">
            <w:pPr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967D4" w:rsidRDefault="008967D4" w:rsidP="008967D4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</w:p>
          <w:p w:rsidR="008967D4" w:rsidRPr="008967D4" w:rsidRDefault="008967D4" w:rsidP="008967D4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67D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147F4D" wp14:editId="00649C2C">
                  <wp:extent cx="645160" cy="666750"/>
                  <wp:effectExtent l="0" t="0" r="254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967D4" w:rsidRDefault="008967D4" w:rsidP="00896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67D4" w:rsidRPr="008967D4" w:rsidRDefault="008967D4" w:rsidP="00896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8967D4" w:rsidRPr="008967D4" w:rsidRDefault="008967D4" w:rsidP="00896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8967D4" w:rsidRPr="008967D4" w:rsidRDefault="008967D4" w:rsidP="00896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БАШКАРМА КОМИТЕТЫ</w:t>
            </w:r>
            <w:r w:rsidRPr="008967D4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</w:p>
        </w:tc>
      </w:tr>
    </w:tbl>
    <w:p w:rsidR="00BA3946" w:rsidRPr="008967D4" w:rsidRDefault="00BA3946" w:rsidP="00BA3946">
      <w:pPr>
        <w:pStyle w:val="headertext"/>
        <w:rPr>
          <w:sz w:val="28"/>
          <w:szCs w:val="28"/>
        </w:rPr>
      </w:pPr>
      <w:r w:rsidRPr="008967D4">
        <w:rPr>
          <w:sz w:val="28"/>
          <w:szCs w:val="28"/>
        </w:rPr>
        <w:t xml:space="preserve">ПОСТАНОВЛЕНИЕ                  </w:t>
      </w:r>
      <w:proofErr w:type="spellStart"/>
      <w:r w:rsidRPr="008967D4">
        <w:rPr>
          <w:sz w:val="28"/>
          <w:szCs w:val="28"/>
        </w:rPr>
        <w:t>с</w:t>
      </w:r>
      <w:proofErr w:type="gramStart"/>
      <w:r w:rsidRPr="008967D4">
        <w:rPr>
          <w:sz w:val="28"/>
          <w:szCs w:val="28"/>
        </w:rPr>
        <w:t>.М</w:t>
      </w:r>
      <w:proofErr w:type="gramEnd"/>
      <w:r w:rsidRPr="008967D4">
        <w:rPr>
          <w:sz w:val="28"/>
          <w:szCs w:val="28"/>
        </w:rPr>
        <w:t>орты</w:t>
      </w:r>
      <w:proofErr w:type="spellEnd"/>
      <w:r w:rsidRPr="008967D4">
        <w:rPr>
          <w:sz w:val="28"/>
          <w:szCs w:val="28"/>
        </w:rPr>
        <w:t xml:space="preserve">                                   КАРАР </w:t>
      </w:r>
    </w:p>
    <w:p w:rsidR="008967D4" w:rsidRDefault="00BA3946" w:rsidP="008967D4">
      <w:pPr>
        <w:pStyle w:val="headertext"/>
        <w:rPr>
          <w:sz w:val="28"/>
          <w:szCs w:val="28"/>
        </w:rPr>
      </w:pPr>
      <w:r w:rsidRPr="008967D4">
        <w:rPr>
          <w:sz w:val="28"/>
          <w:szCs w:val="28"/>
        </w:rPr>
        <w:t xml:space="preserve">  №  </w:t>
      </w:r>
      <w:r w:rsidR="008967D4">
        <w:rPr>
          <w:sz w:val="28"/>
          <w:szCs w:val="28"/>
        </w:rPr>
        <w:t>18</w:t>
      </w:r>
      <w:r w:rsidRPr="008967D4">
        <w:rPr>
          <w:sz w:val="28"/>
          <w:szCs w:val="28"/>
        </w:rPr>
        <w:t xml:space="preserve">                                                                          от «20» октября </w:t>
      </w:r>
      <w:r w:rsidRPr="008967D4">
        <w:rPr>
          <w:sz w:val="28"/>
          <w:szCs w:val="28"/>
        </w:rPr>
        <w:t xml:space="preserve"> 2022 года                                   </w:t>
      </w:r>
      <w:r w:rsidRPr="008967D4">
        <w:rPr>
          <w:sz w:val="28"/>
          <w:szCs w:val="28"/>
        </w:rPr>
        <w:tab/>
      </w:r>
      <w:r w:rsidRPr="008967D4">
        <w:rPr>
          <w:sz w:val="28"/>
          <w:szCs w:val="28"/>
        </w:rPr>
        <w:tab/>
        <w:t xml:space="preserve"> </w:t>
      </w:r>
    </w:p>
    <w:p w:rsidR="00BA3946" w:rsidRPr="008967D4" w:rsidRDefault="00BA3946" w:rsidP="008967D4">
      <w:pPr>
        <w:pStyle w:val="headertext"/>
        <w:rPr>
          <w:rFonts w:eastAsia="Times New Roman"/>
          <w:b/>
          <w:sz w:val="28"/>
          <w:szCs w:val="28"/>
        </w:rPr>
      </w:pPr>
      <w:r w:rsidRPr="008967D4">
        <w:rPr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8967D4">
        <w:rPr>
          <w:b/>
          <w:sz w:val="28"/>
          <w:szCs w:val="28"/>
        </w:rPr>
        <w:t>Мортовского</w:t>
      </w:r>
      <w:proofErr w:type="spellEnd"/>
      <w:r w:rsidRPr="008967D4">
        <w:rPr>
          <w:b/>
          <w:sz w:val="28"/>
          <w:szCs w:val="28"/>
        </w:rPr>
        <w:t xml:space="preserve"> </w:t>
      </w:r>
      <w:r w:rsidRPr="008967D4">
        <w:rPr>
          <w:b/>
          <w:sz w:val="28"/>
          <w:szCs w:val="28"/>
        </w:rPr>
        <w:t xml:space="preserve"> сельского поселения Елабужского муниципального района от 03.04.2015 № 2 «</w:t>
      </w:r>
      <w:r w:rsidRPr="008967D4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proofErr w:type="spellStart"/>
      <w:r w:rsidRPr="008967D4">
        <w:rPr>
          <w:rFonts w:eastAsia="Times New Roman"/>
          <w:b/>
          <w:sz w:val="28"/>
          <w:szCs w:val="28"/>
        </w:rPr>
        <w:t>Мортовского</w:t>
      </w:r>
      <w:proofErr w:type="spellEnd"/>
      <w:r w:rsidRPr="008967D4">
        <w:rPr>
          <w:rFonts w:eastAsia="Times New Roman"/>
          <w:b/>
          <w:sz w:val="28"/>
          <w:szCs w:val="28"/>
        </w:rPr>
        <w:t xml:space="preserve"> </w:t>
      </w:r>
      <w:r w:rsidRPr="008967D4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BA3946" w:rsidRPr="008967D4" w:rsidRDefault="00BA3946" w:rsidP="00BA3946">
      <w:pPr>
        <w:pStyle w:val="formattext"/>
        <w:ind w:firstLine="480"/>
        <w:jc w:val="both"/>
        <w:rPr>
          <w:b/>
          <w:sz w:val="28"/>
          <w:szCs w:val="28"/>
        </w:rPr>
      </w:pPr>
      <w:proofErr w:type="gramStart"/>
      <w:r w:rsidRPr="008967D4">
        <w:rPr>
          <w:sz w:val="28"/>
          <w:szCs w:val="28"/>
        </w:rPr>
        <w:t xml:space="preserve">В соответствии с </w:t>
      </w:r>
      <w:hyperlink r:id="rId6" w:history="1">
        <w:r w:rsidRPr="008967D4">
          <w:rPr>
            <w:rStyle w:val="a3"/>
            <w:sz w:val="28"/>
            <w:szCs w:val="28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967D4">
        <w:rPr>
          <w:sz w:val="28"/>
          <w:szCs w:val="28"/>
        </w:rPr>
        <w:t xml:space="preserve">, Федеральным законом от 14.07.2022 N 270-ФЗ </w:t>
      </w:r>
      <w:r w:rsidRPr="008967D4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Pr="008967D4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Pr="008967D4">
        <w:rPr>
          <w:sz w:val="28"/>
          <w:szCs w:val="28"/>
        </w:rPr>
        <w:t xml:space="preserve">Исполнительный комитет </w:t>
      </w:r>
      <w:proofErr w:type="spellStart"/>
      <w:r w:rsidRPr="008967D4">
        <w:rPr>
          <w:sz w:val="28"/>
          <w:szCs w:val="28"/>
        </w:rPr>
        <w:t>Мортовского</w:t>
      </w:r>
      <w:proofErr w:type="spellEnd"/>
      <w:r w:rsidRPr="008967D4">
        <w:rPr>
          <w:sz w:val="28"/>
          <w:szCs w:val="28"/>
        </w:rPr>
        <w:t xml:space="preserve"> </w:t>
      </w:r>
      <w:r w:rsidRPr="008967D4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BA3946" w:rsidRPr="008967D4" w:rsidRDefault="00BA3946" w:rsidP="00BA3946">
      <w:pPr>
        <w:pStyle w:val="formattext"/>
        <w:spacing w:after="240" w:afterAutospacing="0"/>
        <w:ind w:firstLine="480"/>
        <w:jc w:val="center"/>
        <w:rPr>
          <w:b/>
          <w:sz w:val="28"/>
          <w:szCs w:val="28"/>
        </w:rPr>
      </w:pPr>
      <w:r w:rsidRPr="008967D4">
        <w:rPr>
          <w:b/>
          <w:sz w:val="28"/>
          <w:szCs w:val="28"/>
        </w:rPr>
        <w:t>ПОСТАНОВЛЯЕТ:</w:t>
      </w:r>
    </w:p>
    <w:p w:rsidR="00BA3946" w:rsidRDefault="00BA3946" w:rsidP="00BA394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967D4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8967D4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proofErr w:type="spellStart"/>
      <w:r w:rsidRPr="008967D4"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 w:rsidRPr="0089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</w:t>
      </w:r>
      <w:r w:rsidRPr="008967D4">
        <w:rPr>
          <w:rFonts w:ascii="Times New Roman" w:hAnsi="Times New Roman" w:cs="Times New Roman"/>
          <w:bCs/>
          <w:sz w:val="28"/>
          <w:szCs w:val="28"/>
        </w:rPr>
        <w:t xml:space="preserve"> Исполнительным комитетом </w:t>
      </w:r>
      <w:proofErr w:type="spellStart"/>
      <w:r w:rsidRPr="008967D4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8967D4">
        <w:rPr>
          <w:rFonts w:ascii="Times New Roman" w:hAnsi="Times New Roman" w:cs="Times New Roman"/>
          <w:sz w:val="28"/>
          <w:szCs w:val="28"/>
        </w:rPr>
        <w:t xml:space="preserve"> </w:t>
      </w:r>
      <w:r w:rsidRPr="008967D4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от 03.04.2015 № 2 следующие изменения:</w:t>
      </w:r>
    </w:p>
    <w:p w:rsidR="00BA3946" w:rsidRDefault="00BA3946" w:rsidP="00BA394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A3946" w:rsidRDefault="00BA3946" w:rsidP="00BA394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Пункт 1.2. Постановления изложить в следующей редакции:</w:t>
      </w:r>
    </w:p>
    <w:p w:rsidR="00BA3946" w:rsidRDefault="00BA3946" w:rsidP="00BA394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A3946" w:rsidRDefault="00BA3946" w:rsidP="00BA3946">
      <w:pPr>
        <w:pStyle w:val="a4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утверждения Перечня информации о деятельности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размещаемой на официальных сайтах (приложение N 2).».</w:t>
      </w:r>
    </w:p>
    <w:p w:rsidR="00BA3946" w:rsidRDefault="00BA3946" w:rsidP="00BA394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1.3. Постановления изложить в следующей редакции:</w:t>
      </w:r>
    </w:p>
    <w:p w:rsidR="00BA3946" w:rsidRDefault="00BA3946" w:rsidP="00BA3946">
      <w:pPr>
        <w:pStyle w:val="a4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BA3946" w:rsidRDefault="00BA3946" w:rsidP="00BA3946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rFonts w:eastAsia="Times New Roman"/>
          <w:bCs/>
          <w:sz w:val="28"/>
          <w:szCs w:val="28"/>
        </w:rPr>
        <w:t>Пункт 1.5. Положения изложить в следующей редакции:</w:t>
      </w:r>
    </w:p>
    <w:p w:rsidR="00BA3946" w:rsidRDefault="00BA3946" w:rsidP="00BA3946">
      <w:pPr>
        <w:pStyle w:val="headertext"/>
        <w:spacing w:after="240" w:afterAutospacing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«1.5. Доступ к информации о деятельности Исполнительного комитета обеспечивается в пределах своих полномочий и подведомственными организациями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Подпункт 4 пункта 1.7. Положения изложить в следующей редакции:</w:t>
      </w:r>
    </w:p>
    <w:p w:rsidR="00BA3946" w:rsidRDefault="00BA3946" w:rsidP="00BA3946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«4) создание Исполнительным комитетом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своей деятельности, а также создание муниципальных информационных систем для обслуживания пользователей информацией;»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Подпункт 2 пункта 1.8.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"2) размещение исполнительным комитетом и подведомственными организациями в сети «Интернет» информации, предусмотренной статьей 13 настоящего Федерального закона;".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Подпункт 3.1 пункта 3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«3.1.Исполнительный комитет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Исполнительного комитета,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Исполнительный комитет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Республики Татарстан,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исполнительных комитетов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исполнительных комитетов и (или) подведомственных организаций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.".</w:t>
      </w:r>
      <w:proofErr w:type="gramEnd"/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Наименование приложения № 2 Положения изложить в следующей редакции:</w:t>
      </w:r>
    </w:p>
    <w:p w:rsidR="00BA3946" w:rsidRDefault="00BA3946" w:rsidP="00BA3946">
      <w:pPr>
        <w:pStyle w:val="headertext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«</w:t>
      </w:r>
      <w:r>
        <w:rPr>
          <w:rFonts w:eastAsia="Times New Roman"/>
          <w:sz w:val="28"/>
          <w:szCs w:val="28"/>
        </w:rPr>
        <w:t xml:space="preserve">Порядок утверждения Перечня информации о деятельности Исполнительного комитета </w:t>
      </w:r>
      <w:proofErr w:type="spellStart"/>
      <w:r>
        <w:rPr>
          <w:rFonts w:eastAsia="Times New Roman"/>
          <w:sz w:val="28"/>
          <w:szCs w:val="28"/>
        </w:rPr>
        <w:t>Мортовского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сельского поселения, размещаемой на официальных сайтах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Пункт 2 приложения № 2 Положения изложить в следующей редакции: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2.Информация о деятельности Исполнительного комитета размещаемая на официальных сайтах, в зависимости от сферы деятельности органа местного самоуправления содержит:».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Подпункт 7 пункта 2 приложения № 2 Положения изложить в следующей редакции:</w:t>
      </w:r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7) Иная информация о деятельности Исполнительного комитета, подлежащая размещению на официальных сайтах в соответствии с законодательством Российской Федерации и Республики Татарстан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Пункт 3 приложения № 2 Положения изложить в следующей редакции:</w:t>
      </w:r>
    </w:p>
    <w:p w:rsidR="00BA3946" w:rsidRDefault="00BA3946" w:rsidP="00BA3946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«3. При утверждении Перечня информации о деятельности Исполнительного комитета </w:t>
      </w:r>
      <w:r>
        <w:rPr>
          <w:sz w:val="28"/>
          <w:szCs w:val="28"/>
        </w:rPr>
        <w:t>и подведомственных организаций</w:t>
      </w:r>
      <w:r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A3946" w:rsidRDefault="00BA3946" w:rsidP="00BA394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 Наименование приложения № 3 Положения изложить в следующей редакции:</w:t>
      </w:r>
    </w:p>
    <w:p w:rsidR="00BA3946" w:rsidRDefault="00BA3946" w:rsidP="00BA3946">
      <w:pPr>
        <w:pStyle w:val="headertext"/>
        <w:ind w:firstLine="4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>
        <w:rPr>
          <w:rFonts w:eastAsia="Times New Roman"/>
          <w:sz w:val="28"/>
          <w:szCs w:val="28"/>
        </w:rPr>
        <w:t xml:space="preserve"> и  подведомственных им организаций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A3946" w:rsidRDefault="00BA3946" w:rsidP="00BA3946">
      <w:pPr>
        <w:pStyle w:val="headertext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1.12. Пункт 1 приложения № 3 Положения изложить в следующей редакции:</w:t>
      </w:r>
    </w:p>
    <w:p w:rsidR="00BA3946" w:rsidRDefault="00BA3946" w:rsidP="00BA3946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>
        <w:rPr>
          <w:sz w:val="28"/>
          <w:szCs w:val="28"/>
        </w:rPr>
        <w:t>и подведомственных им организаций</w:t>
      </w:r>
      <w:r>
        <w:rPr>
          <w:rFonts w:eastAsia="Times New Roman"/>
          <w:sz w:val="28"/>
          <w:szCs w:val="28"/>
        </w:rPr>
        <w:t xml:space="preserve"> 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BA3946" w:rsidRDefault="00BA3946" w:rsidP="00BA394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A3946" w:rsidRDefault="00BA3946" w:rsidP="00BA394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3946" w:rsidRDefault="00BA3946" w:rsidP="00BA394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217" w:rsidRDefault="00BA3946" w:rsidP="008967D4">
      <w:pPr>
        <w:pStyle w:val="a4"/>
        <w:jc w:val="both"/>
      </w:pPr>
      <w:r w:rsidRPr="008967D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53217" w:rsidSect="00BA39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5"/>
    <w:rsid w:val="008967D4"/>
    <w:rsid w:val="009C0DC5"/>
    <w:rsid w:val="00B54C31"/>
    <w:rsid w:val="00BA3946"/>
    <w:rsid w:val="00D5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9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A3946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BA3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3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9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A3946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BA3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3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141645&amp;prevdoc=5468272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2022-10-20T07:52:00Z</dcterms:created>
  <dcterms:modified xsi:type="dcterms:W3CDTF">2022-10-20T10:43:00Z</dcterms:modified>
</cp:coreProperties>
</file>